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20F9" w:rsidRPr="00E620F9" w:rsidRDefault="00E620F9" w:rsidP="00E620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0F9">
        <w:rPr>
          <w:rFonts w:ascii="Arial" w:eastAsia="Times New Roman" w:hAnsi="Arial" w:cs="Arial"/>
          <w:b/>
          <w:bCs/>
          <w:color w:val="333333"/>
          <w:sz w:val="48"/>
          <w:szCs w:val="48"/>
          <w:shd w:val="clear" w:color="auto" w:fill="FFFFFF"/>
          <w:lang w:eastAsia="ru-RU"/>
        </w:rPr>
        <w:t>Реорганизация НПФ: бояться не нужно, нужно знать, что делать</w:t>
      </w:r>
      <w:r w:rsidRPr="00E620F9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ru-RU"/>
        </w:rPr>
        <w:t> </w:t>
      </w:r>
      <w:r w:rsidRPr="00E620F9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</w:p>
    <w:p w:rsidR="00E620F9" w:rsidRPr="00E620F9" w:rsidRDefault="00E620F9" w:rsidP="00E620F9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620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2018 году несколько крупных негосударственных пенсионных фондов начали реорганизацию. Причины разные, но волноваться о сохранности ваших пенсионных накоплений нет повода.</w:t>
      </w:r>
    </w:p>
    <w:p w:rsidR="00E620F9" w:rsidRPr="00E620F9" w:rsidRDefault="00E620F9" w:rsidP="00E620F9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620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течение 30 рабочих дней ваш страховщик должен сообщить о реорганизации на своем сайте и направить вам уведомление.</w:t>
      </w:r>
    </w:p>
    <w:p w:rsidR="00E620F9" w:rsidRPr="00E620F9" w:rsidRDefault="00E620F9" w:rsidP="00E620F9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620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Если вы решите сменить страховщика, обратитесь с заявлением о досрочном переходе в любое Управление ПФР. Заявление должно быть подано с пометкой «в связи с реорганизацией» до окончания реорганизации вашего НПФ.</w:t>
      </w:r>
    </w:p>
    <w:p w:rsidR="00E620F9" w:rsidRPr="00E620F9" w:rsidRDefault="00E620F9" w:rsidP="00E620F9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620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Ознакомиться со списком НПФ, включенных в систему гарантирования, вы можете на сайте агентства страхования вкладов </w:t>
      </w:r>
      <w:r w:rsidRPr="00E620F9">
        <w:rPr>
          <w:rFonts w:ascii="Arial" w:eastAsia="Times New Roman" w:hAnsi="Arial" w:cs="Arial"/>
          <w:i/>
          <w:iCs/>
          <w:color w:val="0000FF"/>
          <w:sz w:val="24"/>
          <w:szCs w:val="24"/>
          <w:lang w:eastAsia="ru-RU"/>
        </w:rPr>
        <w:t>www.asv.org.ru/pension/list_npf/</w:t>
      </w:r>
      <w:r w:rsidRPr="00E620F9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 </w:t>
      </w:r>
      <w:r w:rsidRPr="00E620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или на сайте ПФР.</w:t>
      </w:r>
    </w:p>
    <w:p w:rsidR="00E620F9" w:rsidRPr="00E620F9" w:rsidRDefault="00E620F9" w:rsidP="00E620F9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620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случае удовлетворения заявления о смене страховщика, Пенсионный фонд России внесет соответствующие изменения в единый реестр застрахованных лиц и передаст средства пенсионных накоплений без потери инвестиционного дохода до 31 марта года, следующего за годом подачи заявления.</w:t>
      </w:r>
      <w:r w:rsidRPr="00E620F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0A3335" w:rsidRDefault="000A3335" w:rsidP="00E620F9">
      <w:pPr>
        <w:spacing w:line="360" w:lineRule="auto"/>
        <w:ind w:firstLine="709"/>
        <w:contextualSpacing/>
        <w:jc w:val="both"/>
      </w:pPr>
      <w:bookmarkStart w:id="0" w:name="_GoBack"/>
      <w:bookmarkEnd w:id="0"/>
    </w:p>
    <w:sectPr w:rsidR="000A3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0F9"/>
    <w:rsid w:val="000A3335"/>
    <w:rsid w:val="00E62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20410"/>
  <w15:chartTrackingRefBased/>
  <w15:docId w15:val="{4C6286C5-990D-45B0-87CE-6217FF844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70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8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2018-07-31T11:55:00Z</dcterms:created>
  <dcterms:modified xsi:type="dcterms:W3CDTF">2018-07-31T11:55:00Z</dcterms:modified>
</cp:coreProperties>
</file>